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FD2C8F" w:rsidRPr="00FD2C8F">
        <w:rPr>
          <w:rFonts w:ascii="Times New Roman" w:hAnsi="Times New Roman" w:cs="Times New Roman"/>
          <w:sz w:val="21"/>
          <w:szCs w:val="21"/>
        </w:rPr>
        <w:t xml:space="preserve">Rozbudowa infrastruktury </w:t>
      </w:r>
      <w:proofErr w:type="spellStart"/>
      <w:r w:rsidR="00FD2C8F" w:rsidRPr="00FD2C8F">
        <w:rPr>
          <w:rFonts w:ascii="Times New Roman" w:hAnsi="Times New Roman" w:cs="Times New Roman"/>
          <w:sz w:val="21"/>
          <w:szCs w:val="21"/>
        </w:rPr>
        <w:t>wodno</w:t>
      </w:r>
      <w:proofErr w:type="spellEnd"/>
      <w:r w:rsidR="00FD2C8F" w:rsidRPr="00FD2C8F">
        <w:rPr>
          <w:rFonts w:ascii="Times New Roman" w:hAnsi="Times New Roman" w:cs="Times New Roman"/>
          <w:sz w:val="21"/>
          <w:szCs w:val="21"/>
        </w:rPr>
        <w:t xml:space="preserve"> – kanalizacyjnej w Gminie Brodnica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FE0719">
        <w:rPr>
          <w:rFonts w:ascii="Times New Roman" w:hAnsi="Times New Roman" w:cs="Times New Roman"/>
          <w:b/>
          <w:sz w:val="21"/>
          <w:szCs w:val="21"/>
        </w:rPr>
        <w:t>ść II/ część III*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CB" w:rsidRDefault="006C61CB" w:rsidP="0038231F">
      <w:pPr>
        <w:spacing w:after="0" w:line="240" w:lineRule="auto"/>
      </w:pPr>
      <w:r>
        <w:separator/>
      </w:r>
    </w:p>
  </w:endnote>
  <w:endnote w:type="continuationSeparator" w:id="0">
    <w:p w:rsidR="006C61CB" w:rsidRDefault="006C61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CB" w:rsidRDefault="006C61CB" w:rsidP="0038231F">
      <w:pPr>
        <w:spacing w:after="0" w:line="240" w:lineRule="auto"/>
      </w:pPr>
      <w:r>
        <w:separator/>
      </w:r>
    </w:p>
  </w:footnote>
  <w:footnote w:type="continuationSeparator" w:id="0">
    <w:p w:rsidR="006C61CB" w:rsidRDefault="006C61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1CB0-E3D4-4B7E-81EB-E3A8BA6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36</cp:revision>
  <cp:lastPrinted>2019-02-13T09:23:00Z</cp:lastPrinted>
  <dcterms:created xsi:type="dcterms:W3CDTF">2016-07-26T09:13:00Z</dcterms:created>
  <dcterms:modified xsi:type="dcterms:W3CDTF">2019-02-13T09:23:00Z</dcterms:modified>
</cp:coreProperties>
</file>