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E0D48" w14:textId="77777777" w:rsidR="008041D9" w:rsidRDefault="00000000">
      <w:pPr>
        <w:spacing w:after="60"/>
        <w:jc w:val="right"/>
      </w:pPr>
      <w:r>
        <w:rPr>
          <w:sz w:val="24"/>
          <w:szCs w:val="24"/>
        </w:rPr>
        <w:t>Brodnica, dnia 31.08.2026 r.</w:t>
      </w:r>
    </w:p>
    <w:p w14:paraId="49436FE3" w14:textId="77777777" w:rsidR="00686BC2" w:rsidRDefault="00686BC2">
      <w:pPr>
        <w:spacing w:after="120"/>
        <w:jc w:val="center"/>
        <w:rPr>
          <w:sz w:val="24"/>
          <w:szCs w:val="24"/>
        </w:rPr>
      </w:pPr>
    </w:p>
    <w:p w14:paraId="562B0B7A" w14:textId="60201145" w:rsidR="008041D9" w:rsidRDefault="00000000">
      <w:pPr>
        <w:spacing w:after="120"/>
        <w:jc w:val="center"/>
      </w:pPr>
      <w:r>
        <w:rPr>
          <w:b/>
          <w:bCs/>
          <w:sz w:val="28"/>
          <w:szCs w:val="28"/>
        </w:rPr>
        <w:t>OGŁOSZENIE WÓJTA GMINY BRODNICA</w:t>
      </w:r>
    </w:p>
    <w:p w14:paraId="4C6420C9" w14:textId="77777777" w:rsidR="008041D9" w:rsidRDefault="00000000">
      <w:pPr>
        <w:spacing w:after="360"/>
        <w:jc w:val="center"/>
      </w:pPr>
      <w:r>
        <w:rPr>
          <w:b/>
          <w:bCs/>
          <w:sz w:val="24"/>
          <w:szCs w:val="24"/>
        </w:rPr>
        <w:t>o przyjęciu planu ogólnego Gminy Brodnica oraz o możliwości zapoznania się z jego treścią</w:t>
      </w:r>
    </w:p>
    <w:p w14:paraId="384A9437" w14:textId="77777777" w:rsidR="008041D9" w:rsidRDefault="00000000">
      <w:pPr>
        <w:spacing w:after="120" w:line="276" w:lineRule="auto"/>
        <w:jc w:val="both"/>
      </w:pPr>
      <w:r>
        <w:rPr>
          <w:sz w:val="24"/>
          <w:szCs w:val="24"/>
        </w:rPr>
        <w:t>Na podstawie art. 43 ustawy z dnia 3 października 2008 r. o udostępnianiu informacji o środowisku i jego ochronie, udziale społeczeństwa w ochronie środowiska oraz o ocenach oddziaływania na środowisko (</w:t>
      </w:r>
      <w:proofErr w:type="spellStart"/>
      <w:r>
        <w:rPr>
          <w:sz w:val="24"/>
          <w:szCs w:val="24"/>
        </w:rPr>
        <w:t>t.j</w:t>
      </w:r>
      <w:proofErr w:type="spellEnd"/>
      <w:r>
        <w:rPr>
          <w:sz w:val="24"/>
          <w:szCs w:val="24"/>
        </w:rPr>
        <w:t>. Dz. U. z 2026 r. poz. 670), w związku z art. 46 ust. 1 pkt 1 tej ustawy oraz w związku z art. 13i ustawy z dnia 27 marca 2003 r. o planowaniu i zagospodarowaniu przestrzennym (</w:t>
      </w:r>
      <w:proofErr w:type="spellStart"/>
      <w:r>
        <w:rPr>
          <w:sz w:val="24"/>
          <w:szCs w:val="24"/>
        </w:rPr>
        <w:t>t.j</w:t>
      </w:r>
      <w:proofErr w:type="spellEnd"/>
      <w:r>
        <w:rPr>
          <w:sz w:val="24"/>
          <w:szCs w:val="24"/>
        </w:rPr>
        <w:t>. Dz. U. z 2026 r. poz. 538)</w:t>
      </w:r>
    </w:p>
    <w:p w14:paraId="2024C99D" w14:textId="77777777" w:rsidR="008041D9" w:rsidRDefault="00000000">
      <w:pPr>
        <w:spacing w:before="120" w:after="120"/>
        <w:jc w:val="center"/>
      </w:pPr>
      <w:r>
        <w:rPr>
          <w:b/>
          <w:bCs/>
          <w:sz w:val="24"/>
          <w:szCs w:val="24"/>
        </w:rPr>
        <w:t>zawiadamiam</w:t>
      </w:r>
    </w:p>
    <w:p w14:paraId="3E575863" w14:textId="77777777" w:rsidR="008041D9" w:rsidRDefault="00000000">
      <w:pPr>
        <w:spacing w:after="120" w:line="276" w:lineRule="auto"/>
        <w:jc w:val="both"/>
      </w:pPr>
      <w:r>
        <w:rPr>
          <w:sz w:val="24"/>
          <w:szCs w:val="24"/>
        </w:rPr>
        <w:t xml:space="preserve">o przyjęciu przez Radę Gminy Brodnica uchwały </w:t>
      </w:r>
      <w:r>
        <w:rPr>
          <w:b/>
          <w:bCs/>
          <w:sz w:val="24"/>
          <w:szCs w:val="24"/>
        </w:rPr>
        <w:t>Nr XXII/134/26 z dnia 24 sierpnia 2026 r. w sprawie uchwalenia planu ogólnego Gminy Brodnica</w:t>
      </w:r>
      <w:r>
        <w:rPr>
          <w:sz w:val="24"/>
          <w:szCs w:val="24"/>
        </w:rPr>
        <w:t>.</w:t>
      </w:r>
    </w:p>
    <w:p w14:paraId="37E6AB54" w14:textId="77777777" w:rsidR="008041D9" w:rsidRDefault="00000000">
      <w:pPr>
        <w:spacing w:after="120" w:line="276" w:lineRule="auto"/>
        <w:jc w:val="both"/>
      </w:pPr>
      <w:r>
        <w:rPr>
          <w:sz w:val="24"/>
          <w:szCs w:val="24"/>
        </w:rPr>
        <w:t>Jednocześnie informuję o możliwości zapoznania się z treścią przyjętego dokumentu wraz z:</w:t>
      </w:r>
    </w:p>
    <w:p w14:paraId="2747756E" w14:textId="77777777" w:rsidR="008041D9" w:rsidRDefault="00000000">
      <w:pPr>
        <w:pStyle w:val="Akapitzlist"/>
        <w:numPr>
          <w:ilvl w:val="0"/>
          <w:numId w:val="2"/>
        </w:numPr>
        <w:spacing w:after="120" w:line="276" w:lineRule="auto"/>
        <w:jc w:val="both"/>
      </w:pPr>
      <w:r>
        <w:rPr>
          <w:sz w:val="24"/>
          <w:szCs w:val="24"/>
        </w:rPr>
        <w:t>uzasadnieniem, o którym mowa w art. 42 pkt 2 ww. ustawy, zawierającym informacje o udziale społeczeństwa w postępowaniu oraz o tym, w jaki sposób zostały wzięte pod uwagę i w jakim zakresie zostały uwzględnione uwagi i wnioski zgłoszone w związku z udziałem społeczeństwa,</w:t>
      </w:r>
    </w:p>
    <w:p w14:paraId="7B70D479" w14:textId="77777777" w:rsidR="008041D9" w:rsidRDefault="00000000">
      <w:pPr>
        <w:pStyle w:val="Akapitzlist"/>
        <w:numPr>
          <w:ilvl w:val="0"/>
          <w:numId w:val="2"/>
        </w:numPr>
        <w:spacing w:after="120" w:line="276" w:lineRule="auto"/>
        <w:jc w:val="both"/>
      </w:pPr>
      <w:r>
        <w:rPr>
          <w:sz w:val="24"/>
          <w:szCs w:val="24"/>
        </w:rPr>
        <w:t>podsumowaniem, o którym mowa w art. 55 ust. 3 ww. ustawy, zawierającym uzasadnienie wyboru przyjętego dokumentu w odniesieniu do rozpatrywanych rozwiązań alternatywnych, a także informację, w jaki sposób zostały wzięte pod uwagę i w jakim zakresie zostały uwzględnione: ustalenia zawarte w prognozie oddziaływania na środowisko, opinie właściwych organów, zgłoszone uwagi i wnioski, wyniki postępowania dotyczącego transgranicznego oddziaływania na środowisko (jeżeli zostało przeprowadzone) oraz propozycje dotyczące metod i częstotliwości przeprowadzania monitoringu skutków realizacji postanowień dokumentu.</w:t>
      </w:r>
    </w:p>
    <w:p w14:paraId="32942C28" w14:textId="77777777" w:rsidR="008041D9" w:rsidRDefault="00000000">
      <w:pPr>
        <w:spacing w:before="120" w:after="120"/>
        <w:jc w:val="both"/>
      </w:pPr>
      <w:r>
        <w:rPr>
          <w:sz w:val="24"/>
          <w:szCs w:val="24"/>
        </w:rPr>
        <w:t>Z treścią planu ogólnego Gminy Brodnica, prognozą oddziaływania na środowisko oraz ww. uzasadnieniem i podsumowaniem można zapoznać się:</w:t>
      </w:r>
    </w:p>
    <w:p w14:paraId="796EBA4B" w14:textId="34AB84EA" w:rsidR="008041D9" w:rsidRDefault="00000000">
      <w:pPr>
        <w:pStyle w:val="Akapitzlist"/>
        <w:numPr>
          <w:ilvl w:val="0"/>
          <w:numId w:val="3"/>
        </w:numPr>
        <w:spacing w:after="120" w:line="276" w:lineRule="auto"/>
        <w:jc w:val="both"/>
      </w:pPr>
      <w:r>
        <w:rPr>
          <w:sz w:val="24"/>
          <w:szCs w:val="24"/>
        </w:rPr>
        <w:t xml:space="preserve">w siedzibie Urzędu Gminy Brodnica, </w:t>
      </w:r>
      <w:r w:rsidR="00686BC2" w:rsidRPr="00686BC2">
        <w:rPr>
          <w:sz w:val="24"/>
          <w:szCs w:val="24"/>
        </w:rPr>
        <w:t>ul. Mazurska 13,87-300 Brodnica</w:t>
      </w:r>
      <w:r>
        <w:rPr>
          <w:sz w:val="24"/>
          <w:szCs w:val="24"/>
        </w:rPr>
        <w:t>, w godzinach pracy urzędu,</w:t>
      </w:r>
    </w:p>
    <w:p w14:paraId="27EDBF31" w14:textId="77777777" w:rsidR="008041D9" w:rsidRDefault="00000000">
      <w:pPr>
        <w:pStyle w:val="Akapitzlist"/>
        <w:numPr>
          <w:ilvl w:val="0"/>
          <w:numId w:val="3"/>
        </w:numPr>
        <w:spacing w:after="120" w:line="276" w:lineRule="auto"/>
        <w:jc w:val="both"/>
      </w:pPr>
      <w:r>
        <w:rPr>
          <w:sz w:val="24"/>
          <w:szCs w:val="24"/>
        </w:rPr>
        <w:t>w Biuletynie Informacji Publicznej Urzędu Gminy Brodnica pod adresem: https://bip.brodnica.ug.gov.pl (zakładka: Zagospodarowanie przestrzenne → Plan ogólny Gminy Brodnica).</w:t>
      </w:r>
    </w:p>
    <w:p w14:paraId="66CC7CA9" w14:textId="77777777" w:rsidR="008041D9" w:rsidRDefault="00000000">
      <w:pPr>
        <w:spacing w:before="120" w:after="480"/>
        <w:jc w:val="both"/>
      </w:pPr>
      <w:r>
        <w:rPr>
          <w:sz w:val="24"/>
          <w:szCs w:val="24"/>
        </w:rPr>
        <w:t>Uchwała Nr XXII/134/26 Rady Gminy Brodnica z dnia 24 sierpnia 2026 r. w sprawie uchwalenia planu ogólnego Gminy Brodnica została ogłoszona w Dzienniku Urzędowym Województwa Kujawsko-Pomorskiego z dnia 28 sierpnia 2026 r. pod poz. 4003 i wejdzie w życie po upływie 14 dni od dnia ogłoszenia, tj. z dniem 12 września 2026 r.</w:t>
      </w:r>
    </w:p>
    <w:p w14:paraId="4DD752A2" w14:textId="77777777" w:rsidR="008041D9" w:rsidRDefault="00000000">
      <w:pPr>
        <w:spacing w:after="60"/>
        <w:jc w:val="right"/>
      </w:pPr>
      <w:r>
        <w:rPr>
          <w:sz w:val="24"/>
          <w:szCs w:val="24"/>
        </w:rPr>
        <w:t>Wójt Gminy Brodnica</w:t>
      </w:r>
    </w:p>
    <w:p w14:paraId="5889F8A0" w14:textId="77777777" w:rsidR="008041D9" w:rsidRDefault="00000000">
      <w:pPr>
        <w:spacing w:after="600"/>
        <w:jc w:val="right"/>
      </w:pPr>
      <w:r>
        <w:rPr>
          <w:b/>
          <w:bCs/>
          <w:sz w:val="24"/>
          <w:szCs w:val="24"/>
        </w:rPr>
        <w:lastRenderedPageBreak/>
        <w:t>Adam Zalewski</w:t>
      </w:r>
    </w:p>
    <w:p w14:paraId="401401EB" w14:textId="77777777" w:rsidR="008041D9" w:rsidRDefault="00000000">
      <w:pPr>
        <w:jc w:val="both"/>
      </w:pPr>
      <w:r>
        <w:rPr>
          <w:b/>
          <w:bCs/>
          <w:sz w:val="18"/>
          <w:szCs w:val="18"/>
        </w:rPr>
        <w:t xml:space="preserve">Klauzula informacyjna RODO: </w:t>
      </w:r>
      <w:r>
        <w:rPr>
          <w:sz w:val="18"/>
          <w:szCs w:val="18"/>
        </w:rPr>
        <w:t>Zgodnie z art. 13 ust. 1 i 2 rozporządzenia Parlamentu Europejskiego i Rady (UE) 2016/679 z dnia 27 kwietnia 2016 r. (RODO) informuję, że administratorem danych osobowych przetwarzanych w związku z procedurą sporządzenia planu ogólnego jest Wójt Gminy Brodnica, z siedzibą: ul. Zamkowa 13A, 87-300 Brodnica. Pełna treść klauzuli informacyjnej dostępna jest w Biuletynie Informacji Publicznej pod adresem: https://bip.brodnica.ug.gov.pl oraz w siedzibie Urzędu.</w:t>
      </w:r>
    </w:p>
    <w:sectPr w:rsidR="008041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F2F79"/>
    <w:multiLevelType w:val="hybridMultilevel"/>
    <w:tmpl w:val="C7CA162A"/>
    <w:lvl w:ilvl="0" w:tplc="A7E0F110">
      <w:start w:val="1"/>
      <w:numFmt w:val="decimal"/>
      <w:lvlText w:val="%1)"/>
      <w:lvlJc w:val="left"/>
      <w:pPr>
        <w:ind w:left="720" w:hanging="360"/>
      </w:pPr>
    </w:lvl>
    <w:lvl w:ilvl="1" w:tplc="89120F46">
      <w:numFmt w:val="decimal"/>
      <w:lvlText w:val=""/>
      <w:lvlJc w:val="left"/>
    </w:lvl>
    <w:lvl w:ilvl="2" w:tplc="2F786340">
      <w:numFmt w:val="decimal"/>
      <w:lvlText w:val=""/>
      <w:lvlJc w:val="left"/>
    </w:lvl>
    <w:lvl w:ilvl="3" w:tplc="FECA2F3A">
      <w:numFmt w:val="decimal"/>
      <w:lvlText w:val=""/>
      <w:lvlJc w:val="left"/>
    </w:lvl>
    <w:lvl w:ilvl="4" w:tplc="396651A8">
      <w:numFmt w:val="decimal"/>
      <w:lvlText w:val=""/>
      <w:lvlJc w:val="left"/>
    </w:lvl>
    <w:lvl w:ilvl="5" w:tplc="2DA8E474">
      <w:numFmt w:val="decimal"/>
      <w:lvlText w:val=""/>
      <w:lvlJc w:val="left"/>
    </w:lvl>
    <w:lvl w:ilvl="6" w:tplc="D12E82F6">
      <w:numFmt w:val="decimal"/>
      <w:lvlText w:val=""/>
      <w:lvlJc w:val="left"/>
    </w:lvl>
    <w:lvl w:ilvl="7" w:tplc="AC141A7E">
      <w:numFmt w:val="decimal"/>
      <w:lvlText w:val=""/>
      <w:lvlJc w:val="left"/>
    </w:lvl>
    <w:lvl w:ilvl="8" w:tplc="C8C026AE">
      <w:numFmt w:val="decimal"/>
      <w:lvlText w:val=""/>
      <w:lvlJc w:val="left"/>
    </w:lvl>
  </w:abstractNum>
  <w:abstractNum w:abstractNumId="1" w15:restartNumberingAfterBreak="0">
    <w:nsid w:val="1F3D2E35"/>
    <w:multiLevelType w:val="hybridMultilevel"/>
    <w:tmpl w:val="BFF48164"/>
    <w:lvl w:ilvl="0" w:tplc="776E2CE0">
      <w:start w:val="1"/>
      <w:numFmt w:val="bullet"/>
      <w:lvlText w:val="–"/>
      <w:lvlJc w:val="left"/>
      <w:pPr>
        <w:ind w:left="720" w:hanging="360"/>
      </w:pPr>
    </w:lvl>
    <w:lvl w:ilvl="1" w:tplc="04E4F854">
      <w:numFmt w:val="decimal"/>
      <w:lvlText w:val=""/>
      <w:lvlJc w:val="left"/>
    </w:lvl>
    <w:lvl w:ilvl="2" w:tplc="78E2E904">
      <w:numFmt w:val="decimal"/>
      <w:lvlText w:val=""/>
      <w:lvlJc w:val="left"/>
    </w:lvl>
    <w:lvl w:ilvl="3" w:tplc="C2DE3DE8">
      <w:numFmt w:val="decimal"/>
      <w:lvlText w:val=""/>
      <w:lvlJc w:val="left"/>
    </w:lvl>
    <w:lvl w:ilvl="4" w:tplc="4710942E">
      <w:numFmt w:val="decimal"/>
      <w:lvlText w:val=""/>
      <w:lvlJc w:val="left"/>
    </w:lvl>
    <w:lvl w:ilvl="5" w:tplc="0CC2EA90">
      <w:numFmt w:val="decimal"/>
      <w:lvlText w:val=""/>
      <w:lvlJc w:val="left"/>
    </w:lvl>
    <w:lvl w:ilvl="6" w:tplc="5930E15C">
      <w:numFmt w:val="decimal"/>
      <w:lvlText w:val=""/>
      <w:lvlJc w:val="left"/>
    </w:lvl>
    <w:lvl w:ilvl="7" w:tplc="189EE278">
      <w:numFmt w:val="decimal"/>
      <w:lvlText w:val=""/>
      <w:lvlJc w:val="left"/>
    </w:lvl>
    <w:lvl w:ilvl="8" w:tplc="C7220470">
      <w:numFmt w:val="decimal"/>
      <w:lvlText w:val=""/>
      <w:lvlJc w:val="left"/>
    </w:lvl>
  </w:abstractNum>
  <w:abstractNum w:abstractNumId="2" w15:restartNumberingAfterBreak="0">
    <w:nsid w:val="5DC80FC9"/>
    <w:multiLevelType w:val="hybridMultilevel"/>
    <w:tmpl w:val="A5D8F282"/>
    <w:lvl w:ilvl="0" w:tplc="E964208C">
      <w:start w:val="1"/>
      <w:numFmt w:val="bullet"/>
      <w:lvlText w:val="●"/>
      <w:lvlJc w:val="left"/>
      <w:pPr>
        <w:ind w:left="720" w:hanging="360"/>
      </w:pPr>
    </w:lvl>
    <w:lvl w:ilvl="1" w:tplc="E9BEC48A">
      <w:start w:val="1"/>
      <w:numFmt w:val="bullet"/>
      <w:lvlText w:val="○"/>
      <w:lvlJc w:val="left"/>
      <w:pPr>
        <w:ind w:left="1440" w:hanging="360"/>
      </w:pPr>
    </w:lvl>
    <w:lvl w:ilvl="2" w:tplc="9CB447CC">
      <w:start w:val="1"/>
      <w:numFmt w:val="bullet"/>
      <w:lvlText w:val="■"/>
      <w:lvlJc w:val="left"/>
      <w:pPr>
        <w:ind w:left="2160" w:hanging="360"/>
      </w:pPr>
    </w:lvl>
    <w:lvl w:ilvl="3" w:tplc="EF402254">
      <w:start w:val="1"/>
      <w:numFmt w:val="bullet"/>
      <w:lvlText w:val="●"/>
      <w:lvlJc w:val="left"/>
      <w:pPr>
        <w:ind w:left="2880" w:hanging="360"/>
      </w:pPr>
    </w:lvl>
    <w:lvl w:ilvl="4" w:tplc="4C107252">
      <w:start w:val="1"/>
      <w:numFmt w:val="bullet"/>
      <w:lvlText w:val="○"/>
      <w:lvlJc w:val="left"/>
      <w:pPr>
        <w:ind w:left="3600" w:hanging="360"/>
      </w:pPr>
    </w:lvl>
    <w:lvl w:ilvl="5" w:tplc="3E8A80AE">
      <w:start w:val="1"/>
      <w:numFmt w:val="bullet"/>
      <w:lvlText w:val="■"/>
      <w:lvlJc w:val="left"/>
      <w:pPr>
        <w:ind w:left="4320" w:hanging="360"/>
      </w:pPr>
    </w:lvl>
    <w:lvl w:ilvl="6" w:tplc="25440880">
      <w:start w:val="1"/>
      <w:numFmt w:val="bullet"/>
      <w:lvlText w:val="●"/>
      <w:lvlJc w:val="left"/>
      <w:pPr>
        <w:ind w:left="5040" w:hanging="360"/>
      </w:pPr>
    </w:lvl>
    <w:lvl w:ilvl="7" w:tplc="76FC304C">
      <w:start w:val="1"/>
      <w:numFmt w:val="bullet"/>
      <w:lvlText w:val="●"/>
      <w:lvlJc w:val="left"/>
      <w:pPr>
        <w:ind w:left="5760" w:hanging="360"/>
      </w:pPr>
    </w:lvl>
    <w:lvl w:ilvl="8" w:tplc="4A76F9C6">
      <w:start w:val="1"/>
      <w:numFmt w:val="bullet"/>
      <w:lvlText w:val="●"/>
      <w:lvlJc w:val="left"/>
      <w:pPr>
        <w:ind w:left="6480" w:hanging="360"/>
      </w:pPr>
    </w:lvl>
  </w:abstractNum>
  <w:num w:numId="1" w16cid:durableId="1396975904">
    <w:abstractNumId w:val="2"/>
    <w:lvlOverride w:ilvl="0">
      <w:startOverride w:val="1"/>
    </w:lvlOverride>
  </w:num>
  <w:num w:numId="2" w16cid:durableId="781342123">
    <w:abstractNumId w:val="1"/>
    <w:lvlOverride w:ilvl="0">
      <w:startOverride w:val="1"/>
    </w:lvlOverride>
  </w:num>
  <w:num w:numId="3" w16cid:durableId="113961443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1D9"/>
    <w:rsid w:val="00686BC2"/>
    <w:rsid w:val="008041D9"/>
    <w:rsid w:val="00D97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9FA62"/>
  <w15:docId w15:val="{12107852-C6EB-47F4-9954-DC7B72992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420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Kamil Filinski</cp:lastModifiedBy>
  <cp:revision>2</cp:revision>
  <dcterms:created xsi:type="dcterms:W3CDTF">2026-08-31T02:15:00Z</dcterms:created>
  <dcterms:modified xsi:type="dcterms:W3CDTF">2026-08-31T02:15:00Z</dcterms:modified>
</cp:coreProperties>
</file>